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E8" w:rsidRDefault="003233E8" w:rsidP="003233E8">
      <w:pPr>
        <w:spacing w:after="0" w:line="240" w:lineRule="auto"/>
        <w:jc w:val="center"/>
      </w:pPr>
    </w:p>
    <w:p w:rsidR="00C301CB" w:rsidRPr="003233E8" w:rsidRDefault="003233E8" w:rsidP="003233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33E8">
        <w:rPr>
          <w:rFonts w:ascii="Arial" w:hAnsi="Arial" w:cs="Arial"/>
          <w:b/>
          <w:sz w:val="24"/>
          <w:szCs w:val="24"/>
        </w:rPr>
        <w:t>CIRCULAR 004</w:t>
      </w:r>
    </w:p>
    <w:p w:rsidR="003233E8" w:rsidRDefault="003233E8" w:rsidP="003233E8">
      <w:pPr>
        <w:spacing w:after="0" w:line="240" w:lineRule="auto"/>
        <w:jc w:val="center"/>
      </w:pPr>
      <w:r>
        <w:t>(De Marzo 12 de 2012)</w:t>
      </w:r>
    </w:p>
    <w:p w:rsidR="003233E8" w:rsidRDefault="003233E8" w:rsidP="003233E8">
      <w:pPr>
        <w:spacing w:after="0" w:line="240" w:lineRule="auto"/>
        <w:jc w:val="center"/>
      </w:pPr>
    </w:p>
    <w:p w:rsidR="003233E8" w:rsidRDefault="003233E8" w:rsidP="003233E8">
      <w:pPr>
        <w:spacing w:after="0" w:line="240" w:lineRule="auto"/>
        <w:jc w:val="center"/>
      </w:pPr>
    </w:p>
    <w:p w:rsidR="003233E8" w:rsidRDefault="003233E8" w:rsidP="003233E8">
      <w:pPr>
        <w:spacing w:after="0" w:line="240" w:lineRule="auto"/>
        <w:jc w:val="both"/>
      </w:pPr>
      <w:r>
        <w:t>DE:                RECTORIA</w:t>
      </w:r>
    </w:p>
    <w:p w:rsidR="003233E8" w:rsidRDefault="003233E8" w:rsidP="003233E8">
      <w:pPr>
        <w:spacing w:after="0" w:line="240" w:lineRule="auto"/>
        <w:jc w:val="both"/>
      </w:pPr>
      <w:r>
        <w:t>PARA:           DOCENTES I.E.D. ANDES</w:t>
      </w:r>
    </w:p>
    <w:p w:rsidR="003233E8" w:rsidRDefault="003233E8" w:rsidP="003233E8">
      <w:pPr>
        <w:spacing w:after="0" w:line="240" w:lineRule="auto"/>
        <w:jc w:val="both"/>
      </w:pPr>
      <w:r>
        <w:t>ASUNTO:     SIGES Y OTROS</w:t>
      </w:r>
    </w:p>
    <w:p w:rsidR="003233E8" w:rsidRDefault="003233E8" w:rsidP="003233E8">
      <w:pPr>
        <w:spacing w:after="0" w:line="240" w:lineRule="auto"/>
        <w:jc w:val="both"/>
      </w:pPr>
    </w:p>
    <w:p w:rsidR="003233E8" w:rsidRDefault="003233E8" w:rsidP="003233E8">
      <w:pPr>
        <w:spacing w:after="0" w:line="240" w:lineRule="auto"/>
        <w:jc w:val="both"/>
      </w:pPr>
      <w:r>
        <w:t>De acuerdo al asun</w:t>
      </w:r>
      <w:r w:rsidR="00D95C3B">
        <w:t>to de la referencia les informo;</w:t>
      </w:r>
      <w:r>
        <w:t xml:space="preserve"> el Sistema de </w:t>
      </w:r>
      <w:r w:rsidR="006A0D4D">
        <w:t>Gestión</w:t>
      </w:r>
      <w:r>
        <w:t xml:space="preserve"> Escolar se encuentra </w:t>
      </w:r>
      <w:r w:rsidR="006A0D4D">
        <w:t>abierto</w:t>
      </w:r>
      <w:r>
        <w:t xml:space="preserve"> y </w:t>
      </w:r>
      <w:r w:rsidR="006A0D4D">
        <w:t>susceptible</w:t>
      </w:r>
      <w:r>
        <w:t xml:space="preserve"> de realizar los cambios en </w:t>
      </w:r>
      <w:r w:rsidR="006A0D4D">
        <w:t>cuanto</w:t>
      </w:r>
      <w:r>
        <w:t xml:space="preserve">  a descriptores, llámense fortalezas </w:t>
      </w:r>
      <w:r w:rsidR="006A0D4D">
        <w:t>y/o dificultades</w:t>
      </w:r>
      <w:r>
        <w:t>, es necesario que al introducir un nuevo logro, no olviden diligenciar</w:t>
      </w:r>
      <w:r w:rsidR="006A0D4D">
        <w:t xml:space="preserve"> todos los campos antes de guardar</w:t>
      </w:r>
      <w:r w:rsidR="00D95C3B">
        <w:t>.</w:t>
      </w:r>
      <w:r w:rsidR="006A0D4D">
        <w:t xml:space="preserve"> </w:t>
      </w:r>
      <w:r w:rsidR="00D95C3B">
        <w:t>C</w:t>
      </w:r>
      <w:r w:rsidR="006A0D4D">
        <w:t xml:space="preserve">ada uno de ustedes desde su usuario, debe eliminar todo lo que haya en el área y asignaturas que les correspondió por grupos, e introducir los descriptores, nuevos de acuerdo a los últimos ajustes de los planes de área. No olviden que al redactar las dificultades deben escribir siempre </w:t>
      </w:r>
      <w:r w:rsidR="006A0D4D" w:rsidRPr="006A0D4D">
        <w:rPr>
          <w:color w:val="FF0000"/>
        </w:rPr>
        <w:t>se le dificulta</w:t>
      </w:r>
      <w:r w:rsidR="006A0D4D">
        <w:t>, pues los boletines registran lo que ustedes programen para la impresión.</w:t>
      </w:r>
    </w:p>
    <w:p w:rsidR="006A0D4D" w:rsidRDefault="006A0D4D" w:rsidP="003233E8">
      <w:pPr>
        <w:spacing w:after="0" w:line="240" w:lineRule="auto"/>
        <w:jc w:val="both"/>
      </w:pPr>
      <w:r>
        <w:t>Por favor revisar ortografía si dudan en algunos términos consulten.</w:t>
      </w:r>
    </w:p>
    <w:p w:rsidR="00E67B80" w:rsidRDefault="00E67B80" w:rsidP="003233E8">
      <w:pPr>
        <w:spacing w:after="0" w:line="240" w:lineRule="auto"/>
        <w:jc w:val="both"/>
      </w:pPr>
      <w:r>
        <w:t>Recuerden que la fecha limite para subir descriptores al sistema es 10 de Abril, son todos los de todo el año, matematicas, sociales, español y Naturales esta terminado y revisado se puede subir tal cual, se están subiendo los logros como descriptores.</w:t>
      </w:r>
    </w:p>
    <w:p w:rsidR="006A0D4D" w:rsidRDefault="006A0D4D" w:rsidP="003233E8">
      <w:pPr>
        <w:spacing w:after="0" w:line="240" w:lineRule="auto"/>
        <w:jc w:val="both"/>
      </w:pPr>
      <w:r>
        <w:t>Es importante informarles que las sedes Laurel Alto, Laurel bajo, Aguadas y El Colegio fueron beneficiados con el servicio de Internet Gilat- Compartel</w:t>
      </w:r>
      <w:r w:rsidR="00D95C3B">
        <w:t>,</w:t>
      </w:r>
      <w:r>
        <w:t xml:space="preserve"> por lo tanto adjunto a esta circular los Coordinadores de cada sede encontraran una autorización para recibir a los técnicos el día de la instalación.</w:t>
      </w:r>
    </w:p>
    <w:p w:rsidR="006A0D4D" w:rsidRDefault="006A0D4D" w:rsidP="003233E8">
      <w:pPr>
        <w:spacing w:after="0" w:line="240" w:lineRule="auto"/>
        <w:jc w:val="both"/>
      </w:pPr>
      <w:r>
        <w:t>La sedes que no están incluidas en este paquete de internet deben tener un poco de paciencia para ser incluidas en la segunda fase.</w:t>
      </w:r>
    </w:p>
    <w:p w:rsidR="00E67B80" w:rsidRDefault="006A0D4D" w:rsidP="003233E8">
      <w:pPr>
        <w:spacing w:after="0" w:line="240" w:lineRule="auto"/>
        <w:jc w:val="both"/>
      </w:pPr>
      <w:r>
        <w:t>Les recuerdo que todos los docentes deben realizar la planificación diaria de su gestión como docente</w:t>
      </w:r>
      <w:r w:rsidR="00D95C3B">
        <w:t>,</w:t>
      </w:r>
      <w:r>
        <w:t xml:space="preserve"> en donde se evidencia el tema a tratar, las actividades a realizar y la forma de evaluar</w:t>
      </w:r>
      <w:r w:rsidR="00E67B80">
        <w:t xml:space="preserve">, si lo hace en cuadro o no , no tiene relevancia lo importante es la secuencia de temas, la </w:t>
      </w:r>
      <w:r w:rsidR="00D95C3B">
        <w:t>correlación</w:t>
      </w:r>
      <w:r w:rsidR="00E67B80">
        <w:t>, y correspondenci</w:t>
      </w:r>
      <w:r w:rsidR="00D95C3B">
        <w:t>a entre los pre y pos conceptos y las fechas propuestas para desarrollarlos.</w:t>
      </w:r>
    </w:p>
    <w:p w:rsidR="00E67B80" w:rsidRDefault="00E67B80" w:rsidP="003233E8">
      <w:pPr>
        <w:spacing w:after="0" w:line="240" w:lineRule="auto"/>
        <w:jc w:val="both"/>
      </w:pPr>
      <w:r>
        <w:t>No olviden que nuestra profesión es infinita en posibilidades y en oportunidades para utilizar cuantos elementos nos ofrezca el medio, los buenos maestros como nosotros no nos detiene nada en el logro de nuestra misión.</w:t>
      </w:r>
    </w:p>
    <w:p w:rsidR="00D95C3B" w:rsidRDefault="00D95C3B" w:rsidP="003233E8">
      <w:pPr>
        <w:spacing w:after="0" w:line="240" w:lineRule="auto"/>
        <w:jc w:val="both"/>
      </w:pPr>
    </w:p>
    <w:p w:rsidR="00D95C3B" w:rsidRDefault="00D95C3B" w:rsidP="003233E8">
      <w:pPr>
        <w:spacing w:after="0" w:line="240" w:lineRule="auto"/>
        <w:jc w:val="both"/>
      </w:pPr>
      <w:r>
        <w:t>Agradezco su acostumbrado trabajo oportuno y eficaz</w:t>
      </w:r>
    </w:p>
    <w:p w:rsidR="00D95C3B" w:rsidRDefault="00D95C3B" w:rsidP="003233E8">
      <w:pPr>
        <w:spacing w:after="0" w:line="240" w:lineRule="auto"/>
        <w:jc w:val="both"/>
      </w:pPr>
    </w:p>
    <w:p w:rsidR="00D95C3B" w:rsidRDefault="00D95C3B" w:rsidP="00D95C3B">
      <w:pPr>
        <w:spacing w:after="0" w:line="240" w:lineRule="auto"/>
        <w:jc w:val="center"/>
      </w:pPr>
    </w:p>
    <w:p w:rsidR="00D95C3B" w:rsidRDefault="00D95C3B" w:rsidP="00D95C3B">
      <w:pPr>
        <w:spacing w:after="0" w:line="240" w:lineRule="auto"/>
        <w:jc w:val="center"/>
      </w:pPr>
    </w:p>
    <w:p w:rsidR="00D95C3B" w:rsidRDefault="00D95C3B" w:rsidP="00D95C3B">
      <w:pPr>
        <w:spacing w:after="0" w:line="240" w:lineRule="auto"/>
        <w:jc w:val="center"/>
      </w:pPr>
      <w:r>
        <w:t>BERTHA CORTES LOPEZ</w:t>
      </w:r>
    </w:p>
    <w:p w:rsidR="00D95C3B" w:rsidRDefault="00D95C3B" w:rsidP="00D95C3B">
      <w:pPr>
        <w:spacing w:after="0" w:line="240" w:lineRule="auto"/>
        <w:jc w:val="center"/>
      </w:pPr>
      <w:r>
        <w:t>Rectora</w:t>
      </w:r>
    </w:p>
    <w:p w:rsidR="00D95C3B" w:rsidRPr="00D95C3B" w:rsidRDefault="00D95C3B" w:rsidP="00D95C3B">
      <w:pPr>
        <w:spacing w:after="0" w:line="240" w:lineRule="auto"/>
        <w:jc w:val="center"/>
        <w:rPr>
          <w:b/>
        </w:rPr>
      </w:pPr>
      <w:r w:rsidRPr="00D95C3B">
        <w:rPr>
          <w:b/>
        </w:rPr>
        <w:t>(</w:t>
      </w:r>
      <w:r w:rsidRPr="00D95C3B">
        <w:rPr>
          <w:rFonts w:ascii="Blackadder ITC" w:hAnsi="Blackadder ITC"/>
          <w:b/>
        </w:rPr>
        <w:t xml:space="preserve"> el original esta firmado)</w:t>
      </w:r>
    </w:p>
    <w:p w:rsidR="006A0D4D" w:rsidRDefault="006A0D4D" w:rsidP="00D95C3B">
      <w:pPr>
        <w:spacing w:after="0" w:line="240" w:lineRule="auto"/>
        <w:jc w:val="center"/>
      </w:pPr>
    </w:p>
    <w:p w:rsidR="00D95C3B" w:rsidRDefault="00D95C3B" w:rsidP="00D95C3B">
      <w:pPr>
        <w:spacing w:after="0" w:line="240" w:lineRule="auto"/>
        <w:jc w:val="center"/>
      </w:pPr>
    </w:p>
    <w:sectPr w:rsidR="00D95C3B" w:rsidSect="00C301CB">
      <w:headerReference w:type="even" r:id="rId6"/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478" w:rsidRDefault="00F23478" w:rsidP="003233E8">
      <w:pPr>
        <w:spacing w:after="0" w:line="240" w:lineRule="auto"/>
      </w:pPr>
      <w:r>
        <w:separator/>
      </w:r>
    </w:p>
  </w:endnote>
  <w:endnote w:type="continuationSeparator" w:id="1">
    <w:p w:rsidR="00F23478" w:rsidRDefault="00F23478" w:rsidP="0032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E8" w:rsidRPr="00A13EDB" w:rsidRDefault="003233E8" w:rsidP="003233E8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 xml:space="preserve">                                  </w:t>
    </w:r>
    <w:r w:rsidRPr="00A857D1">
      <w:rPr>
        <w:rFonts w:asciiTheme="majorHAnsi" w:hAnsiTheme="majorHAnsi"/>
        <w:sz w:val="20"/>
      </w:rPr>
      <w:t>“CRECIENDO PARA EL FUTU</w:t>
    </w:r>
    <w:r>
      <w:rPr>
        <w:rFonts w:asciiTheme="majorHAnsi" w:hAnsiTheme="majorHAnsi"/>
        <w:sz w:val="20"/>
      </w:rPr>
      <w:t>RO EN ARMONIA CON LA NATURALEZA</w:t>
    </w:r>
    <w:r w:rsidRPr="00A857D1">
      <w:rPr>
        <w:rFonts w:asciiTheme="majorHAnsi" w:hAnsiTheme="majorHAnsi"/>
      </w:rPr>
      <w:ptab w:relativeTo="margin" w:alignment="right" w:leader="none"/>
    </w:r>
  </w:p>
  <w:p w:rsidR="003233E8" w:rsidRDefault="003233E8" w:rsidP="003233E8">
    <w:pPr>
      <w:pStyle w:val="Piedepgina"/>
    </w:pPr>
  </w:p>
  <w:p w:rsidR="003233E8" w:rsidRDefault="003233E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478" w:rsidRDefault="00F23478" w:rsidP="003233E8">
      <w:pPr>
        <w:spacing w:after="0" w:line="240" w:lineRule="auto"/>
      </w:pPr>
      <w:r>
        <w:separator/>
      </w:r>
    </w:p>
  </w:footnote>
  <w:footnote w:type="continuationSeparator" w:id="1">
    <w:p w:rsidR="00F23478" w:rsidRDefault="00F23478" w:rsidP="00323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23478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E8" w:rsidRPr="00D45828" w:rsidRDefault="003233E8" w:rsidP="003233E8">
    <w:pPr>
      <w:pStyle w:val="Encabezado"/>
      <w:jc w:val="center"/>
    </w:pPr>
    <w:r>
      <w:rPr>
        <w:noProof/>
        <w:lang w:eastAsia="es-CO"/>
      </w:rPr>
      <w:drawing>
        <wp:anchor distT="36576" distB="36576" distL="36576" distR="36576" simplePos="0" relativeHeight="251661312" behindDoc="0" locked="0" layoutInCell="1" allowOverlap="1">
          <wp:simplePos x="0" y="0"/>
          <wp:positionH relativeFrom="column">
            <wp:posOffset>5196840</wp:posOffset>
          </wp:positionH>
          <wp:positionV relativeFrom="paragraph">
            <wp:posOffset>-154305</wp:posOffset>
          </wp:positionV>
          <wp:extent cx="1343025" cy="1123950"/>
          <wp:effectExtent l="0" t="0" r="9525" b="0"/>
          <wp:wrapNone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12395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D848D2">
      <w:rPr>
        <w:noProof/>
        <w:lang w:eastAsia="es-CO"/>
      </w:rPr>
      <w:pict>
        <v:group id="_x0000_s2049" style="position:absolute;left:0;text-align:left;margin-left:-43.3pt;margin-top:-30.8pt;width:540pt;height:21.6pt;z-index:251658240;mso-position-horizontal-relative:text;mso-position-vertical-relative:text" coordorigin="106756200,105613200" coordsize="6858000,274437">
          <v:rect id="_x0000_s2050" style="position:absolute;left:106756200;top:105613200;width:6858000;height:274437;visibility:hidden;mso-wrap-edited:f" fillcolor="#0f9" stroked="f" o:cliptowrap="t">
            <v:fill recolor="t" rotate="t"/>
            <v:stroke joinstyle="round">
              <o:left v:ext="view" weight="0" on="t"/>
              <o:top v:ext="view" weight="0" on="t"/>
              <o:right v:ext="view" weight="0" on="t"/>
              <o:bottom v:ext="view" weight="0" on="t"/>
              <o:column v:ext="view" color="black [0]"/>
            </v:stroke>
            <v:imagedata cropbottom="16777215f" cropright="16777215f"/>
            <v:path gradientshapeok="f" insetpenok="f" o:connecttype="segments"/>
            <o:lock v:ext="edit" shapetype="t"/>
            <v:textbox inset="2.88pt,2.88pt,2.88pt,2.88pt"/>
          </v:rect>
          <v:rect id="_x0000_s2051" style="position:absolute;left:106756200;top:105613200;width:6858000;height:274437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re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2052" type="#_x0000_t4" style="position:absolute;left:106759356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053" style="position:absolute;left:106865176;top:105720815;width:68425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rect id="_x0000_s2054" style="position:absolute;left:107041949;top:105613200;width:285751;height:274437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rect>
          <v:shape id="_x0000_s2055" type="#_x0000_t4" style="position:absolute;left:107045107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056" style="position:absolute;left:107150926;top:105720815;width:68426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shape id="_x0000_s2057" type="#_x0000_t4" style="position:absolute;left:107330856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058" style="position:absolute;left:107436676;top:105720815;width:68425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rect id="_x0000_s2059" style="position:absolute;left:107613449;top:105613200;width:285751;height:274437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rect>
          <v:shape id="_x0000_s2060" type="#_x0000_t4" style="position:absolute;left:107616607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061" style="position:absolute;left:107722426;top:105720815;width:68426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shape id="_x0000_s2062" type="#_x0000_t4" style="position:absolute;left:107902356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063" style="position:absolute;left:108008176;top:105720815;width:68425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rect id="_x0000_s2064" style="position:absolute;left:108184949;top:105613200;width:285751;height:274437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rect>
          <v:shape id="_x0000_s2065" type="#_x0000_t4" style="position:absolute;left:108188107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066" style="position:absolute;left:108293926;top:105720815;width:68426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shape id="_x0000_s2067" type="#_x0000_t4" style="position:absolute;left:108473856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068" style="position:absolute;left:108579676;top:105720815;width:68425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rect id="_x0000_s2069" style="position:absolute;left:108756449;top:105613200;width:285751;height:274437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rect>
          <v:shape id="_x0000_s2070" type="#_x0000_t4" style="position:absolute;left:108759607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071" style="position:absolute;left:108865426;top:105720815;width:68426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shape id="_x0000_s2072" type="#_x0000_t4" style="position:absolute;left:109045356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073" style="position:absolute;left:109151176;top:105720815;width:68425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rect id="_x0000_s2074" style="position:absolute;left:109327949;top:105613200;width:285751;height:274437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rect>
          <v:shape id="_x0000_s2075" type="#_x0000_t4" style="position:absolute;left:109331107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076" style="position:absolute;left:109436926;top:105720815;width:68426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shape id="_x0000_s2077" type="#_x0000_t4" style="position:absolute;left:109616856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078" style="position:absolute;left:109722676;top:105720815;width:68425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rect id="_x0000_s2079" style="position:absolute;left:109899449;top:105613200;width:285751;height:274437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rect>
          <v:shape id="_x0000_s2080" type="#_x0000_t4" style="position:absolute;left:109902607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081" style="position:absolute;left:110008426;top:105720815;width:68426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shape id="_x0000_s2082" type="#_x0000_t4" style="position:absolute;left:110188356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083" style="position:absolute;left:110294176;top:105720815;width:68425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rect id="_x0000_s2084" style="position:absolute;left:110470949;top:105613200;width:285751;height:274437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rect>
          <v:shape id="_x0000_s2085" type="#_x0000_t4" style="position:absolute;left:110474107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086" style="position:absolute;left:110579926;top:105720815;width:68426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shape id="_x0000_s2087" type="#_x0000_t4" style="position:absolute;left:110759856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088" style="position:absolute;left:110865676;top:105720815;width:68425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rect id="_x0000_s2089" style="position:absolute;left:111042449;top:105613200;width:285751;height:274437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rect>
          <v:shape id="_x0000_s2090" type="#_x0000_t4" style="position:absolute;left:111045607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091" style="position:absolute;left:111151426;top:105720815;width:68426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shape id="_x0000_s2092" type="#_x0000_t4" style="position:absolute;left:111331356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093" style="position:absolute;left:111437176;top:105720815;width:68425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rect id="_x0000_s2094" style="position:absolute;left:111613949;top:105613200;width:285751;height:274437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rect>
          <v:shape id="_x0000_s2095" type="#_x0000_t4" style="position:absolute;left:111617107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096" style="position:absolute;left:111722926;top:105720815;width:68426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shape id="_x0000_s2097" type="#_x0000_t4" style="position:absolute;left:111902856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098" style="position:absolute;left:112008676;top:105720815;width:68425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rect id="_x0000_s2099" style="position:absolute;left:112185449;top:105613200;width:285751;height:274437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rect>
          <v:shape id="_x0000_s2100" type="#_x0000_t4" style="position:absolute;left:112188607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101" style="position:absolute;left:112294426;top:105720815;width:68426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shape id="_x0000_s2102" type="#_x0000_t4" style="position:absolute;left:112474356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103" style="position:absolute;left:112580176;top:105720815;width:68425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rect id="_x0000_s2104" style="position:absolute;left:112756949;top:105613200;width:285751;height:274437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rect>
          <v:shape id="_x0000_s2105" type="#_x0000_t4" style="position:absolute;left:112760107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106" style="position:absolute;left:112865926;top:105720815;width:68426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shape id="_x0000_s2107" type="#_x0000_t4" style="position:absolute;left:113045856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108" style="position:absolute;left:113151676;top:105720815;width:68425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  <v:rect id="_x0000_s2109" style="position:absolute;left:113328449;top:105613200;width:285751;height:274437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rect>
          <v:shape id="_x0000_s2110" type="#_x0000_t4" style="position:absolute;left:113331607;top:105620952;width:280065;height:264299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shape>
          <v:oval id="_x0000_s2111" style="position:absolute;left:113437426;top:105720815;width:68426;height:64574;visibility:visible;mso-wrap-edited:f;mso-wrap-distance-left:2.88pt;mso-wrap-distance-top:2.88pt;mso-wrap-distance-right:2.88pt;mso-wrap-distance-bottom:2.88pt" fillcolor="#0f9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oval>
        </v:group>
      </w:pict>
    </w:r>
    <w:r>
      <w:rPr>
        <w:rFonts w:ascii="Bernard MT Condensed" w:hAnsi="Bernard MT Condensed"/>
        <w:sz w:val="32"/>
        <w:szCs w:val="32"/>
      </w:rPr>
      <w:t>INSTITUCION EDUCATIVA RURAL DEPARTAMENTAL ANDES</w:t>
    </w:r>
  </w:p>
  <w:p w:rsidR="003233E8" w:rsidRDefault="003233E8" w:rsidP="003233E8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Bernard MT Condensed" w:hAnsi="Bernard MT Condensed"/>
        <w:sz w:val="28"/>
        <w:szCs w:val="28"/>
      </w:rPr>
    </w:pPr>
    <w:r>
      <w:rPr>
        <w:rFonts w:ascii="Bernard MT Condensed" w:hAnsi="Bernard MT Condensed"/>
        <w:sz w:val="28"/>
        <w:szCs w:val="28"/>
      </w:rPr>
      <w:t>DEPARTAMENTO DE CUNDINAMARCA</w:t>
    </w:r>
  </w:p>
  <w:p w:rsidR="003233E8" w:rsidRDefault="003233E8" w:rsidP="003233E8">
    <w:pPr>
      <w:widowControl w:val="0"/>
      <w:tabs>
        <w:tab w:val="center" w:pos="4419"/>
        <w:tab w:val="left" w:pos="6180"/>
      </w:tabs>
      <w:spacing w:after="0" w:line="240" w:lineRule="auto"/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>MUNICIPIO DE SAN BERNARDO</w:t>
    </w:r>
  </w:p>
  <w:p w:rsidR="003233E8" w:rsidRPr="003A748C" w:rsidRDefault="003233E8" w:rsidP="003233E8">
    <w:pPr>
      <w:widowControl w:val="0"/>
      <w:tabs>
        <w:tab w:val="center" w:pos="4419"/>
        <w:tab w:val="right" w:pos="8838"/>
      </w:tabs>
      <w:spacing w:after="0" w:line="240" w:lineRule="auto"/>
      <w:rPr>
        <w:rFonts w:ascii="Bernard MT Condensed" w:hAnsi="Bernard MT Condensed"/>
        <w:sz w:val="15"/>
        <w:szCs w:val="15"/>
      </w:rPr>
    </w:pPr>
    <w:r w:rsidRPr="003A748C">
      <w:rPr>
        <w:sz w:val="15"/>
        <w:szCs w:val="15"/>
      </w:rPr>
      <w:t>Resolución Reconocimiento Oficial 005557 de 03-12-2.003</w:t>
    </w:r>
  </w:p>
  <w:p w:rsidR="003233E8" w:rsidRPr="003A748C" w:rsidRDefault="003233E8" w:rsidP="003233E8">
    <w:pPr>
      <w:pStyle w:val="msoaddress"/>
      <w:widowControl w:val="0"/>
      <w:tabs>
        <w:tab w:val="center" w:pos="4419"/>
      </w:tabs>
      <w:rPr>
        <w:szCs w:val="15"/>
      </w:rPr>
    </w:pPr>
    <w:r w:rsidRPr="003A748C">
      <w:rPr>
        <w:szCs w:val="15"/>
      </w:rPr>
      <w:t>Resolución de Integración 002051 de 24-02-2.006</w:t>
    </w:r>
    <w:r w:rsidRPr="003A748C">
      <w:rPr>
        <w:szCs w:val="15"/>
      </w:rPr>
      <w:tab/>
    </w:r>
  </w:p>
  <w:p w:rsidR="003233E8" w:rsidRPr="003233E8" w:rsidRDefault="003233E8" w:rsidP="003233E8">
    <w:pPr>
      <w:pStyle w:val="msoaddress"/>
      <w:widowControl w:val="0"/>
      <w:rPr>
        <w:szCs w:val="15"/>
        <w:lang w:val="es-CO"/>
      </w:rPr>
    </w:pPr>
    <w:r w:rsidRPr="003A748C">
      <w:rPr>
        <w:szCs w:val="15"/>
      </w:rPr>
      <w:t>Resolución  Media Técnica Agroambiental 007601 de 20-11-2.008</w:t>
    </w:r>
  </w:p>
  <w:p w:rsidR="003233E8" w:rsidRPr="003A748C" w:rsidRDefault="003233E8" w:rsidP="003233E8">
    <w:pPr>
      <w:pStyle w:val="msoaddress"/>
      <w:widowControl w:val="0"/>
      <w:rPr>
        <w:szCs w:val="15"/>
      </w:rPr>
    </w:pPr>
    <w:r w:rsidRPr="003A748C">
      <w:rPr>
        <w:szCs w:val="15"/>
      </w:rPr>
      <w:t>Resolución Educación para Adultos 009072 de 23-11-2009</w:t>
    </w:r>
  </w:p>
  <w:p w:rsidR="003233E8" w:rsidRPr="003233E8" w:rsidRDefault="003233E8" w:rsidP="003233E8">
    <w:pPr>
      <w:pStyle w:val="msoaddress"/>
      <w:widowControl w:val="0"/>
      <w:rPr>
        <w:szCs w:val="15"/>
      </w:rPr>
    </w:pPr>
    <w:r w:rsidRPr="003A748C">
      <w:rPr>
        <w:szCs w:val="15"/>
      </w:rPr>
      <w:t>NIT 808003547-1 DANE 225649000435 Código ICFES 067835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233E8"/>
    <w:rsid w:val="000F184D"/>
    <w:rsid w:val="00306C6F"/>
    <w:rsid w:val="003233E8"/>
    <w:rsid w:val="003D7DFF"/>
    <w:rsid w:val="003F5DC3"/>
    <w:rsid w:val="006251ED"/>
    <w:rsid w:val="006A0D4D"/>
    <w:rsid w:val="007202EA"/>
    <w:rsid w:val="00853533"/>
    <w:rsid w:val="008B26C0"/>
    <w:rsid w:val="00923FE7"/>
    <w:rsid w:val="00A76785"/>
    <w:rsid w:val="00AB53EF"/>
    <w:rsid w:val="00AC76FE"/>
    <w:rsid w:val="00B436F3"/>
    <w:rsid w:val="00C301CB"/>
    <w:rsid w:val="00C70A67"/>
    <w:rsid w:val="00CC5CAE"/>
    <w:rsid w:val="00D848D2"/>
    <w:rsid w:val="00D95C3B"/>
    <w:rsid w:val="00DA1C39"/>
    <w:rsid w:val="00E67B80"/>
    <w:rsid w:val="00F2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1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33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3E8"/>
  </w:style>
  <w:style w:type="paragraph" w:styleId="Piedepgina">
    <w:name w:val="footer"/>
    <w:basedOn w:val="Normal"/>
    <w:link w:val="PiedepginaCar"/>
    <w:uiPriority w:val="99"/>
    <w:unhideWhenUsed/>
    <w:rsid w:val="003233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3E8"/>
  </w:style>
  <w:style w:type="paragraph" w:styleId="Textodeglobo">
    <w:name w:val="Balloon Text"/>
    <w:basedOn w:val="Normal"/>
    <w:link w:val="TextodegloboCar"/>
    <w:uiPriority w:val="99"/>
    <w:semiHidden/>
    <w:unhideWhenUsed/>
    <w:rsid w:val="0032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3E8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3233E8"/>
    <w:pPr>
      <w:spacing w:after="0" w:line="271" w:lineRule="auto"/>
    </w:pPr>
    <w:rPr>
      <w:rFonts w:ascii="Franklin Gothic Book" w:eastAsia="Times New Roman" w:hAnsi="Franklin Gothic Book" w:cs="Times New Roman"/>
      <w:color w:val="000000"/>
      <w:kern w:val="28"/>
      <w:sz w:val="15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GOBERNACIÓN DE CUNDINAMARCA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yoto 95</dc:creator>
  <cp:lastModifiedBy>Kathe</cp:lastModifiedBy>
  <cp:revision>2</cp:revision>
  <dcterms:created xsi:type="dcterms:W3CDTF">2012-03-13T01:44:00Z</dcterms:created>
  <dcterms:modified xsi:type="dcterms:W3CDTF">2012-03-13T01:44:00Z</dcterms:modified>
</cp:coreProperties>
</file>